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16-08-2013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25009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250099">
        <w:rPr>
          <w:rFonts w:ascii="Arial" w:hAnsi="Arial" w:cs="Arial"/>
          <w:b/>
          <w:bCs/>
          <w:color w:val="222222"/>
          <w:sz w:val="20"/>
          <w:szCs w:val="20"/>
        </w:rPr>
        <w:t xml:space="preserve"> n.º 104/</w:t>
      </w:r>
      <w:proofErr w:type="spellStart"/>
      <w:r w:rsidRPr="00250099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proofErr w:type="spellEnd"/>
      <w:r w:rsidRPr="0025009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refª</w:t>
      </w:r>
      <w:proofErr w:type="spellEnd"/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500050"/>
          <w:sz w:val="20"/>
          <w:szCs w:val="20"/>
        </w:rPr>
        <w:t>Lisboa, 04-08-2013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50005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500050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 xml:space="preserve"> n.º 102/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>/13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>: Greve de fome contra maus tratos e negligência de saúde na prisão de Sintra</w:t>
      </w:r>
    </w:p>
    <w:p w:rsidR="00250099" w:rsidRDefault="00250099" w:rsidP="002500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 recluso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Mbtchom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Silva Sá nº 454 foi espancado no início de mês. Procurou queixar-se e denunciar a situação, também através da ACED, como consta do outro ofício em referência. Encontra-se em greve de fome desde dia 1 de Agosto, determinado a que seja feira justiça no que ao seu caso diz respeito. Os companheiros acham-no fraco e temem que a sua determinação na greve de fome possa ter consequências ainda mais graves do que a actual situação.</w:t>
      </w:r>
    </w:p>
    <w:p w:rsidR="00250099" w:rsidRDefault="00250099" w:rsidP="0025009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ACED informa a autoridades competentes para os efeitos que entenderem pertinentes.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39" w:rsidRDefault="006B1439">
      <w:r>
        <w:separator/>
      </w:r>
    </w:p>
  </w:endnote>
  <w:endnote w:type="continuationSeparator" w:id="0">
    <w:p w:rsidR="006B1439" w:rsidRDefault="006B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EC" w:rsidRDefault="006907E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907EC" w:rsidRDefault="006907E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39" w:rsidRDefault="006B1439">
      <w:r>
        <w:separator/>
      </w:r>
    </w:p>
  </w:footnote>
  <w:footnote w:type="continuationSeparator" w:id="0">
    <w:p w:rsidR="006B1439" w:rsidRDefault="006B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2013-08-21T14:04:00Z</dcterms:created>
  <dcterms:modified xsi:type="dcterms:W3CDTF">2013-08-21T14:04:00Z</dcterms:modified>
</cp:coreProperties>
</file>