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A7521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A752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A7521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A752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3859E7">
        <w:rPr>
          <w:b/>
          <w:bCs/>
        </w:rPr>
        <w:t>7</w:t>
      </w:r>
      <w:r>
        <w:rPr>
          <w:b/>
          <w:bCs/>
        </w:rPr>
        <w:t>-04-2013</w:t>
      </w:r>
    </w:p>
    <w:p w:rsidR="00DD11B5" w:rsidRPr="00D26604" w:rsidRDefault="00DD11B5" w:rsidP="003648D1">
      <w:pPr>
        <w:pStyle w:val="NormalWeb"/>
        <w:spacing w:before="0" w:beforeAutospacing="0" w:after="0" w:afterAutospacing="0"/>
      </w:pPr>
      <w:proofErr w:type="spellStart"/>
      <w:r w:rsidRPr="00D26604">
        <w:rPr>
          <w:b/>
          <w:bCs/>
        </w:rPr>
        <w:t>N.Refª</w:t>
      </w:r>
      <w:proofErr w:type="spellEnd"/>
      <w:r w:rsidRPr="00D26604">
        <w:rPr>
          <w:b/>
          <w:bCs/>
        </w:rPr>
        <w:t xml:space="preserve"> n.º </w:t>
      </w:r>
      <w:r w:rsidR="006B1CE2" w:rsidRPr="00D26604">
        <w:rPr>
          <w:b/>
          <w:bCs/>
        </w:rPr>
        <w:t>6</w:t>
      </w:r>
      <w:r w:rsidR="00F86C9D">
        <w:rPr>
          <w:b/>
          <w:bCs/>
        </w:rPr>
        <w:t>4</w:t>
      </w:r>
      <w:r w:rsidRPr="00D26604">
        <w:rPr>
          <w:b/>
          <w:bCs/>
        </w:rPr>
        <w:t>/</w:t>
      </w:r>
      <w:proofErr w:type="spellStart"/>
      <w:r w:rsidRPr="00D26604">
        <w:rPr>
          <w:b/>
          <w:bCs/>
        </w:rPr>
        <w:t>apd</w:t>
      </w:r>
      <w:proofErr w:type="spellEnd"/>
      <w:r w:rsidRPr="00D26604">
        <w:rPr>
          <w:b/>
          <w:bCs/>
        </w:rPr>
        <w:t>/13</w:t>
      </w:r>
    </w:p>
    <w:p w:rsidR="00D50E1E" w:rsidRPr="00D50E1E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3859E7">
        <w:t xml:space="preserve">greve e </w:t>
      </w:r>
      <w:r w:rsidR="00561DB6">
        <w:t>organização da tensão com os presos</w:t>
      </w:r>
      <w:r w:rsidR="003859E7">
        <w:t xml:space="preserve"> 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9661E2" w:rsidRDefault="003859E7" w:rsidP="009661E2">
      <w:pPr>
        <w:pStyle w:val="NormalWeb"/>
        <w:spacing w:before="0" w:beforeAutospacing="0" w:after="0" w:afterAutospacing="0"/>
        <w:jc w:val="both"/>
      </w:pPr>
      <w:r>
        <w:t>Não temos memória na história de 16 anos da ACED de haver denúncias tão alargadas a vários estabelecimentos prisionais contra as provocações de guardas aos presos. Na última greve não houve nenhum incidente registado. Nesta greve foram registados vários incidentes com alguma gravidade.</w:t>
      </w:r>
    </w:p>
    <w:p w:rsidR="003859E7" w:rsidRDefault="003859E7" w:rsidP="009661E2">
      <w:pPr>
        <w:pStyle w:val="NormalWeb"/>
        <w:spacing w:before="0" w:beforeAutospacing="0" w:after="0" w:afterAutospacing="0"/>
        <w:jc w:val="both"/>
      </w:pPr>
      <w:r>
        <w:t>Não conhecemos nenhuma contestação de princípio de reclusos ao direito à greve dos guardas. Para a ACED o direito à greve é sagrado e incontestável.</w:t>
      </w:r>
    </w:p>
    <w:p w:rsidR="003859E7" w:rsidRDefault="003859E7" w:rsidP="009661E2">
      <w:pPr>
        <w:pStyle w:val="NormalWeb"/>
        <w:spacing w:before="0" w:beforeAutospacing="0" w:after="0" w:afterAutospacing="0"/>
        <w:jc w:val="both"/>
      </w:pPr>
      <w:r>
        <w:t xml:space="preserve">Da cadeia de Coimbra chegou-nos uma explicação para a instabilidade da vida dos presos nesta greve, em contraste com o que aconteceu na última vez. Então os presos foram abertos de manhã e fechados à tarde. Abandonados a </w:t>
      </w:r>
      <w:proofErr w:type="gramStart"/>
      <w:r>
        <w:t>si</w:t>
      </w:r>
      <w:proofErr w:type="gramEnd"/>
      <w:r>
        <w:t xml:space="preserve"> </w:t>
      </w:r>
      <w:proofErr w:type="gramStart"/>
      <w:r>
        <w:t>mesmos</w:t>
      </w:r>
      <w:proofErr w:type="gramEnd"/>
      <w:r>
        <w:t xml:space="preserve"> durante o período da greve, nada de registo se passou. Desta vez os serviços dos guardas “inventaram” trabalho para </w:t>
      </w:r>
      <w:proofErr w:type="gramStart"/>
      <w:r>
        <w:t>si</w:t>
      </w:r>
      <w:proofErr w:type="gramEnd"/>
      <w:r>
        <w:t xml:space="preserve"> </w:t>
      </w:r>
      <w:proofErr w:type="gramStart"/>
      <w:r>
        <w:t>mesmos</w:t>
      </w:r>
      <w:proofErr w:type="gramEnd"/>
      <w:r>
        <w:t xml:space="preserve"> durante a greve e intencionalmente discriminam presos entre si, de forma arbitrária. Exemplos concretos: nas torres de vigia, onde costuma estar um guarda passaram a estar dois. Para o trabalho de abrir celas, onde anteriormente ia um guarda, durante a greve passaram a ir dois, em que o segundo olha o primeiro, sem outra função. Reduzindo assim o tempo de trabalho dos serviços mínimos assegurados ou aumentando o registo de trabalho dos guardas (conforme se queira entender). O número de aberturas e fechos também aumentou, de 4 para 6, com o resultado de limitar as opções dos presos de estarem fora e dentro da cela. Explicando melhor: quem sai da cela deixa de poder voltar se quiser, como ocorria antes de greve. Quem toma refeições na cela (porque o refeitório é demasiado pequeno para tanto recluso) não beneficia desse tempo de abertura, mesmo se o companheiro de cela coma no refeitório e, portanto, seja aberto para o poder fazer. O seu companheiro que come na cela é impedido de sair da cela.</w:t>
      </w:r>
    </w:p>
    <w:p w:rsidR="003859E7" w:rsidRDefault="003859E7" w:rsidP="009661E2">
      <w:pPr>
        <w:pStyle w:val="NormalWeb"/>
        <w:spacing w:before="0" w:beforeAutospacing="0" w:after="0" w:afterAutospacing="0"/>
        <w:jc w:val="both"/>
      </w:pPr>
      <w:r>
        <w:t>Em resumo: há uma organização dos trabalhos mínimos pensada para prejudicar as magras autonomias dos presos e discriminar expressamente os reclusos entre si de forma arbitrária, manifestamente irracional do ponto de vista da rentabilidade do trabalho e minimizando de forma dispensável as opções dos reclusos.</w:t>
      </w:r>
    </w:p>
    <w:p w:rsidR="003859E7" w:rsidRDefault="003859E7" w:rsidP="009661E2">
      <w:pPr>
        <w:pStyle w:val="NormalWeb"/>
        <w:spacing w:before="0" w:beforeAutospacing="0" w:after="0" w:afterAutospacing="0"/>
        <w:jc w:val="both"/>
      </w:pPr>
      <w:r>
        <w:t>Eis uma contribuição para compreender o estado de tensão nas prisões portuguesas associadas à actual greve, em contraste com o ambiente vivido noutras greves anteriores.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7962F9" w:rsidRDefault="007962F9" w:rsidP="003648D1">
      <w:pPr>
        <w:pStyle w:val="NormalWeb"/>
        <w:spacing w:before="0" w:beforeAutospacing="0" w:after="0" w:afterAutospacing="0"/>
        <w:jc w:val="both"/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2013-04-27T09:29:00Z</dcterms:created>
  <dcterms:modified xsi:type="dcterms:W3CDTF">2013-04-27T09:30:00Z</dcterms:modified>
</cp:coreProperties>
</file>